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C54D" w14:textId="77777777" w:rsidR="003F2EB5" w:rsidRPr="00FC6BE9" w:rsidRDefault="003F2EB5" w:rsidP="003F2EB5">
      <w:pPr>
        <w:jc w:val="center"/>
        <w:rPr>
          <w:sz w:val="36"/>
          <w:u w:val="none"/>
        </w:rPr>
      </w:pPr>
      <w:r w:rsidRPr="00FC6BE9">
        <w:rPr>
          <w:sz w:val="36"/>
          <w:u w:val="none"/>
        </w:rPr>
        <w:t xml:space="preserve">Fair Housing </w:t>
      </w:r>
    </w:p>
    <w:p w14:paraId="1DC1FB42" w14:textId="35D0D61D" w:rsidR="003F2EB5" w:rsidRPr="00FC6BE9" w:rsidRDefault="003F2EB5" w:rsidP="003F2EB5">
      <w:pPr>
        <w:jc w:val="center"/>
        <w:rPr>
          <w:sz w:val="36"/>
          <w:u w:val="none"/>
        </w:rPr>
      </w:pPr>
      <w:r w:rsidRPr="00FC6BE9">
        <w:rPr>
          <w:sz w:val="36"/>
          <w:u w:val="none"/>
        </w:rPr>
        <w:t>Complaint Process</w:t>
      </w:r>
    </w:p>
    <w:p w14:paraId="15E3A783" w14:textId="154C751A" w:rsidR="0087712D" w:rsidRDefault="0087712D"/>
    <w:p w14:paraId="331E83FB" w14:textId="77777777" w:rsidR="003F2EB5" w:rsidRPr="00995764" w:rsidRDefault="003F2EB5" w:rsidP="003F2EB5">
      <w:pPr>
        <w:rPr>
          <w:szCs w:val="22"/>
          <w:u w:val="none"/>
        </w:rPr>
      </w:pPr>
      <w:r w:rsidRPr="00995764">
        <w:rPr>
          <w:szCs w:val="22"/>
          <w:u w:val="none"/>
        </w:rPr>
        <w:t>YOU HAVE A RIGHT TO FILE A COMPLAINT. IT IS AGAINST THE LAW TO DO THE FOLLOWING BECAUSE OF YOUR PROTECTED CLASS MEMBERSHIP:</w:t>
      </w:r>
    </w:p>
    <w:p w14:paraId="34BA113F" w14:textId="77777777" w:rsidR="003F2EB5" w:rsidRPr="00995764" w:rsidRDefault="003F2EB5" w:rsidP="003F2EB5">
      <w:pPr>
        <w:jc w:val="both"/>
        <w:rPr>
          <w:szCs w:val="22"/>
          <w:u w:val="none"/>
        </w:rPr>
      </w:pPr>
    </w:p>
    <w:p w14:paraId="6134684A" w14:textId="77777777" w:rsidR="003F2EB5" w:rsidRPr="00995764" w:rsidRDefault="003F2EB5" w:rsidP="003F2EB5">
      <w:pPr>
        <w:numPr>
          <w:ilvl w:val="0"/>
          <w:numId w:val="1"/>
        </w:numPr>
        <w:spacing w:line="276" w:lineRule="auto"/>
        <w:jc w:val="both"/>
        <w:rPr>
          <w:b w:val="0"/>
          <w:szCs w:val="22"/>
          <w:u w:val="none"/>
        </w:rPr>
      </w:pPr>
      <w:r w:rsidRPr="00995764">
        <w:rPr>
          <w:b w:val="0"/>
          <w:szCs w:val="22"/>
          <w:u w:val="none"/>
        </w:rPr>
        <w:t xml:space="preserve">Refuse to rent to you or sell to </w:t>
      </w:r>
      <w:proofErr w:type="gramStart"/>
      <w:r w:rsidRPr="00995764">
        <w:rPr>
          <w:b w:val="0"/>
          <w:szCs w:val="22"/>
          <w:u w:val="none"/>
        </w:rPr>
        <w:t>you;</w:t>
      </w:r>
      <w:proofErr w:type="gramEnd"/>
    </w:p>
    <w:p w14:paraId="3291C6E2" w14:textId="77777777" w:rsidR="003F2EB5" w:rsidRPr="00995764" w:rsidRDefault="003F2EB5" w:rsidP="003F2EB5">
      <w:pPr>
        <w:numPr>
          <w:ilvl w:val="0"/>
          <w:numId w:val="1"/>
        </w:numPr>
        <w:spacing w:line="276" w:lineRule="auto"/>
        <w:jc w:val="both"/>
        <w:rPr>
          <w:b w:val="0"/>
          <w:szCs w:val="22"/>
          <w:u w:val="none"/>
        </w:rPr>
      </w:pPr>
      <w:r w:rsidRPr="00995764">
        <w:rPr>
          <w:b w:val="0"/>
          <w:szCs w:val="22"/>
          <w:u w:val="none"/>
        </w:rPr>
        <w:t xml:space="preserve">Tell you housing is unavailable when it is </w:t>
      </w:r>
      <w:proofErr w:type="gramStart"/>
      <w:r w:rsidRPr="00995764">
        <w:rPr>
          <w:b w:val="0"/>
          <w:szCs w:val="22"/>
          <w:u w:val="none"/>
        </w:rPr>
        <w:t>available;</w:t>
      </w:r>
      <w:proofErr w:type="gramEnd"/>
    </w:p>
    <w:p w14:paraId="1D87AA70" w14:textId="77777777" w:rsidR="003F2EB5" w:rsidRPr="00995764" w:rsidRDefault="003F2EB5" w:rsidP="003F2EB5">
      <w:pPr>
        <w:numPr>
          <w:ilvl w:val="0"/>
          <w:numId w:val="1"/>
        </w:numPr>
        <w:spacing w:line="276" w:lineRule="auto"/>
        <w:jc w:val="both"/>
        <w:rPr>
          <w:b w:val="0"/>
          <w:szCs w:val="22"/>
          <w:u w:val="none"/>
        </w:rPr>
      </w:pPr>
      <w:r w:rsidRPr="00995764">
        <w:rPr>
          <w:b w:val="0"/>
          <w:szCs w:val="22"/>
          <w:u w:val="none"/>
        </w:rPr>
        <w:t xml:space="preserve">Show you apartments or homes only in certain areas or </w:t>
      </w:r>
      <w:proofErr w:type="gramStart"/>
      <w:r w:rsidRPr="00995764">
        <w:rPr>
          <w:b w:val="0"/>
          <w:szCs w:val="22"/>
          <w:u w:val="none"/>
        </w:rPr>
        <w:t>neighborhoods;</w:t>
      </w:r>
      <w:proofErr w:type="gramEnd"/>
    </w:p>
    <w:p w14:paraId="78A25876" w14:textId="77777777" w:rsidR="003F2EB5" w:rsidRPr="00995764" w:rsidRDefault="003F2EB5" w:rsidP="003F2EB5">
      <w:pPr>
        <w:numPr>
          <w:ilvl w:val="0"/>
          <w:numId w:val="1"/>
        </w:numPr>
        <w:spacing w:line="276" w:lineRule="auto"/>
        <w:jc w:val="both"/>
        <w:rPr>
          <w:b w:val="0"/>
          <w:szCs w:val="22"/>
          <w:u w:val="none"/>
        </w:rPr>
      </w:pPr>
      <w:r w:rsidRPr="00995764">
        <w:rPr>
          <w:b w:val="0"/>
          <w:szCs w:val="22"/>
          <w:u w:val="none"/>
        </w:rPr>
        <w:t xml:space="preserve">Set different terms, conditions or privileges for sale or rental of a </w:t>
      </w:r>
      <w:proofErr w:type="gramStart"/>
      <w:r w:rsidRPr="00995764">
        <w:rPr>
          <w:b w:val="0"/>
          <w:szCs w:val="22"/>
          <w:u w:val="none"/>
        </w:rPr>
        <w:t>dwelling;</w:t>
      </w:r>
      <w:proofErr w:type="gramEnd"/>
    </w:p>
    <w:p w14:paraId="0728958A" w14:textId="77777777" w:rsidR="003F2EB5" w:rsidRPr="00995764" w:rsidRDefault="003F2EB5" w:rsidP="003F2EB5">
      <w:pPr>
        <w:numPr>
          <w:ilvl w:val="0"/>
          <w:numId w:val="1"/>
        </w:numPr>
        <w:spacing w:line="276" w:lineRule="auto"/>
        <w:jc w:val="both"/>
        <w:rPr>
          <w:b w:val="0"/>
          <w:szCs w:val="22"/>
          <w:u w:val="none"/>
        </w:rPr>
      </w:pPr>
      <w:r w:rsidRPr="00995764">
        <w:rPr>
          <w:b w:val="0"/>
          <w:szCs w:val="22"/>
          <w:u w:val="none"/>
        </w:rPr>
        <w:t xml:space="preserve">Provide different housing services or </w:t>
      </w:r>
      <w:proofErr w:type="gramStart"/>
      <w:r w:rsidRPr="00995764">
        <w:rPr>
          <w:b w:val="0"/>
          <w:szCs w:val="22"/>
          <w:u w:val="none"/>
        </w:rPr>
        <w:t>facilities;</w:t>
      </w:r>
      <w:proofErr w:type="gramEnd"/>
    </w:p>
    <w:p w14:paraId="3AFD8D8C" w14:textId="77777777" w:rsidR="003F2EB5" w:rsidRPr="00995764" w:rsidRDefault="003F2EB5" w:rsidP="003F2EB5">
      <w:pPr>
        <w:numPr>
          <w:ilvl w:val="0"/>
          <w:numId w:val="1"/>
        </w:numPr>
        <w:spacing w:line="276" w:lineRule="auto"/>
        <w:jc w:val="both"/>
        <w:rPr>
          <w:b w:val="0"/>
          <w:szCs w:val="22"/>
          <w:u w:val="none"/>
        </w:rPr>
      </w:pPr>
      <w:r w:rsidRPr="00995764">
        <w:rPr>
          <w:b w:val="0"/>
          <w:szCs w:val="22"/>
          <w:u w:val="none"/>
        </w:rPr>
        <w:t xml:space="preserve">Advertise housing to preferred groups of people </w:t>
      </w:r>
      <w:proofErr w:type="gramStart"/>
      <w:r w:rsidRPr="00995764">
        <w:rPr>
          <w:b w:val="0"/>
          <w:szCs w:val="22"/>
          <w:u w:val="none"/>
        </w:rPr>
        <w:t>only;</w:t>
      </w:r>
      <w:proofErr w:type="gramEnd"/>
    </w:p>
    <w:p w14:paraId="2C2C1977" w14:textId="77777777" w:rsidR="003F2EB5" w:rsidRPr="00995764" w:rsidRDefault="003F2EB5" w:rsidP="003F2EB5">
      <w:pPr>
        <w:numPr>
          <w:ilvl w:val="0"/>
          <w:numId w:val="1"/>
        </w:numPr>
        <w:spacing w:line="276" w:lineRule="auto"/>
        <w:jc w:val="both"/>
        <w:rPr>
          <w:b w:val="0"/>
          <w:szCs w:val="22"/>
          <w:u w:val="none"/>
        </w:rPr>
      </w:pPr>
      <w:r w:rsidRPr="00995764">
        <w:rPr>
          <w:b w:val="0"/>
          <w:szCs w:val="22"/>
          <w:u w:val="none"/>
        </w:rPr>
        <w:t xml:space="preserve">Refuse to provide you with information regarding mortgage loans, deny you a loan, or </w:t>
      </w:r>
      <w:proofErr w:type="gramStart"/>
      <w:r w:rsidRPr="00995764">
        <w:rPr>
          <w:b w:val="0"/>
          <w:szCs w:val="22"/>
          <w:u w:val="none"/>
        </w:rPr>
        <w:t>impose</w:t>
      </w:r>
      <w:proofErr w:type="gramEnd"/>
      <w:r w:rsidRPr="00995764">
        <w:rPr>
          <w:b w:val="0"/>
          <w:szCs w:val="22"/>
          <w:u w:val="none"/>
        </w:rPr>
        <w:t xml:space="preserve"> different terms and conditions on a mortgage </w:t>
      </w:r>
      <w:proofErr w:type="gramStart"/>
      <w:r w:rsidRPr="00995764">
        <w:rPr>
          <w:b w:val="0"/>
          <w:szCs w:val="22"/>
          <w:u w:val="none"/>
        </w:rPr>
        <w:t>loan;</w:t>
      </w:r>
      <w:proofErr w:type="gramEnd"/>
    </w:p>
    <w:p w14:paraId="32D9A965" w14:textId="77777777" w:rsidR="003F2EB5" w:rsidRPr="00995764" w:rsidRDefault="003F2EB5" w:rsidP="003F2EB5">
      <w:pPr>
        <w:numPr>
          <w:ilvl w:val="0"/>
          <w:numId w:val="1"/>
        </w:numPr>
        <w:spacing w:line="276" w:lineRule="auto"/>
        <w:jc w:val="both"/>
        <w:rPr>
          <w:b w:val="0"/>
          <w:szCs w:val="22"/>
          <w:u w:val="none"/>
        </w:rPr>
      </w:pPr>
      <w:r w:rsidRPr="00995764">
        <w:rPr>
          <w:b w:val="0"/>
          <w:szCs w:val="22"/>
          <w:u w:val="none"/>
        </w:rPr>
        <w:t xml:space="preserve">Deny </w:t>
      </w:r>
      <w:proofErr w:type="gramStart"/>
      <w:r w:rsidRPr="00995764">
        <w:rPr>
          <w:b w:val="0"/>
          <w:szCs w:val="22"/>
          <w:u w:val="none"/>
        </w:rPr>
        <w:t>you</w:t>
      </w:r>
      <w:proofErr w:type="gramEnd"/>
      <w:r w:rsidRPr="00995764">
        <w:rPr>
          <w:b w:val="0"/>
          <w:szCs w:val="22"/>
          <w:u w:val="none"/>
        </w:rPr>
        <w:t xml:space="preserve"> property </w:t>
      </w:r>
      <w:proofErr w:type="gramStart"/>
      <w:r w:rsidRPr="00995764">
        <w:rPr>
          <w:b w:val="0"/>
          <w:szCs w:val="22"/>
          <w:u w:val="none"/>
        </w:rPr>
        <w:t>insurance;</w:t>
      </w:r>
      <w:proofErr w:type="gramEnd"/>
    </w:p>
    <w:p w14:paraId="63446640" w14:textId="77777777" w:rsidR="003F2EB5" w:rsidRPr="00995764" w:rsidRDefault="003F2EB5" w:rsidP="003F2EB5">
      <w:pPr>
        <w:numPr>
          <w:ilvl w:val="0"/>
          <w:numId w:val="1"/>
        </w:numPr>
        <w:spacing w:line="276" w:lineRule="auto"/>
        <w:jc w:val="both"/>
        <w:rPr>
          <w:b w:val="0"/>
          <w:szCs w:val="22"/>
          <w:u w:val="none"/>
        </w:rPr>
      </w:pPr>
      <w:r w:rsidRPr="00995764">
        <w:rPr>
          <w:b w:val="0"/>
          <w:szCs w:val="22"/>
          <w:u w:val="none"/>
        </w:rPr>
        <w:t xml:space="preserve">Refuse to let you make a reasonable modification to your dwelling if it is necessary for you to fully use the dwelling because of your </w:t>
      </w:r>
      <w:proofErr w:type="gramStart"/>
      <w:r w:rsidRPr="00995764">
        <w:rPr>
          <w:b w:val="0"/>
          <w:szCs w:val="22"/>
          <w:u w:val="none"/>
        </w:rPr>
        <w:t>disability;</w:t>
      </w:r>
      <w:proofErr w:type="gramEnd"/>
    </w:p>
    <w:p w14:paraId="521387EE" w14:textId="77777777" w:rsidR="003F2EB5" w:rsidRPr="00995764" w:rsidRDefault="003F2EB5" w:rsidP="003F2EB5">
      <w:pPr>
        <w:numPr>
          <w:ilvl w:val="0"/>
          <w:numId w:val="1"/>
        </w:numPr>
        <w:spacing w:line="276" w:lineRule="auto"/>
        <w:jc w:val="both"/>
        <w:rPr>
          <w:b w:val="0"/>
          <w:szCs w:val="22"/>
          <w:u w:val="none"/>
        </w:rPr>
      </w:pPr>
      <w:r w:rsidRPr="00995764">
        <w:rPr>
          <w:b w:val="0"/>
          <w:szCs w:val="22"/>
          <w:u w:val="none"/>
        </w:rPr>
        <w:t xml:space="preserve">Refuse to make reasonable accommodations in rules, policies, practices or services if it may be necessary for you to fully use the dwelling because of your </w:t>
      </w:r>
      <w:proofErr w:type="gramStart"/>
      <w:r w:rsidRPr="00995764">
        <w:rPr>
          <w:b w:val="0"/>
          <w:szCs w:val="22"/>
          <w:u w:val="none"/>
        </w:rPr>
        <w:t>disability;</w:t>
      </w:r>
      <w:proofErr w:type="gramEnd"/>
    </w:p>
    <w:p w14:paraId="525297C4" w14:textId="77777777" w:rsidR="003F2EB5" w:rsidRPr="00995764" w:rsidRDefault="003F2EB5" w:rsidP="003F2EB5">
      <w:pPr>
        <w:numPr>
          <w:ilvl w:val="0"/>
          <w:numId w:val="1"/>
        </w:numPr>
        <w:spacing w:line="276" w:lineRule="auto"/>
        <w:jc w:val="both"/>
        <w:rPr>
          <w:b w:val="0"/>
          <w:szCs w:val="22"/>
          <w:u w:val="none"/>
        </w:rPr>
      </w:pPr>
      <w:r w:rsidRPr="00995764">
        <w:rPr>
          <w:b w:val="0"/>
          <w:szCs w:val="22"/>
          <w:u w:val="none"/>
        </w:rPr>
        <w:t>Fail to design and construct your housing in an accessible manner</w:t>
      </w:r>
    </w:p>
    <w:p w14:paraId="45952008" w14:textId="77777777" w:rsidR="003F2EB5" w:rsidRPr="00995764" w:rsidRDefault="003F2EB5" w:rsidP="003F2EB5">
      <w:pPr>
        <w:numPr>
          <w:ilvl w:val="0"/>
          <w:numId w:val="1"/>
        </w:numPr>
        <w:spacing w:line="276" w:lineRule="auto"/>
        <w:jc w:val="both"/>
        <w:rPr>
          <w:b w:val="0"/>
          <w:szCs w:val="22"/>
          <w:u w:val="none"/>
        </w:rPr>
      </w:pPr>
      <w:r w:rsidRPr="00995764">
        <w:rPr>
          <w:b w:val="0"/>
          <w:szCs w:val="22"/>
          <w:u w:val="none"/>
        </w:rPr>
        <w:t>Harass, coerce, intimidate, or interfere with you based on you exercising your fair housing rights.</w:t>
      </w:r>
    </w:p>
    <w:p w14:paraId="3135363F" w14:textId="2D03F212" w:rsidR="003F2EB5" w:rsidRDefault="003F2EB5"/>
    <w:p w14:paraId="0C918CD4" w14:textId="77777777" w:rsidR="003F2EB5" w:rsidRPr="00995764" w:rsidRDefault="003F2EB5" w:rsidP="003F2EB5">
      <w:pPr>
        <w:rPr>
          <w:szCs w:val="22"/>
          <w:u w:val="none"/>
        </w:rPr>
      </w:pPr>
      <w:r w:rsidRPr="00995764">
        <w:rPr>
          <w:szCs w:val="22"/>
          <w:u w:val="none"/>
        </w:rPr>
        <w:t>THE PROTECTED CLASSES:</w:t>
      </w:r>
      <w:r w:rsidRPr="00995764">
        <w:rPr>
          <w:szCs w:val="22"/>
          <w:u w:val="none"/>
        </w:rPr>
        <w:br/>
        <w:t>“It is illegal to discriminate against a person in relation to their housing because of their…”</w:t>
      </w:r>
    </w:p>
    <w:p w14:paraId="46D468DF" w14:textId="77777777" w:rsidR="003F2EB5" w:rsidRPr="00995764" w:rsidRDefault="003F2EB5" w:rsidP="003F2EB5">
      <w:pPr>
        <w:jc w:val="both"/>
        <w:rPr>
          <w:szCs w:val="22"/>
          <w:u w:val="none"/>
        </w:rPr>
      </w:pPr>
    </w:p>
    <w:p w14:paraId="5DC81444" w14:textId="77777777" w:rsidR="003F2EB5" w:rsidRPr="00995764" w:rsidRDefault="003F2EB5" w:rsidP="003F2EB5">
      <w:pPr>
        <w:numPr>
          <w:ilvl w:val="0"/>
          <w:numId w:val="2"/>
        </w:numPr>
        <w:spacing w:line="276" w:lineRule="auto"/>
        <w:jc w:val="both"/>
        <w:rPr>
          <w:b w:val="0"/>
          <w:szCs w:val="22"/>
          <w:u w:val="none"/>
        </w:rPr>
      </w:pPr>
      <w:r w:rsidRPr="00995764">
        <w:rPr>
          <w:b w:val="0"/>
          <w:szCs w:val="22"/>
          <w:u w:val="none"/>
        </w:rPr>
        <w:t xml:space="preserve">Race, </w:t>
      </w:r>
    </w:p>
    <w:p w14:paraId="5FBE6C10" w14:textId="77777777" w:rsidR="003F2EB5" w:rsidRPr="00995764" w:rsidRDefault="003F2EB5" w:rsidP="003F2EB5">
      <w:pPr>
        <w:numPr>
          <w:ilvl w:val="0"/>
          <w:numId w:val="2"/>
        </w:numPr>
        <w:spacing w:line="276" w:lineRule="auto"/>
        <w:jc w:val="both"/>
        <w:rPr>
          <w:b w:val="0"/>
          <w:szCs w:val="22"/>
          <w:u w:val="none"/>
        </w:rPr>
      </w:pPr>
      <w:r w:rsidRPr="00995764">
        <w:rPr>
          <w:b w:val="0"/>
          <w:szCs w:val="22"/>
          <w:u w:val="none"/>
        </w:rPr>
        <w:t xml:space="preserve">Color, </w:t>
      </w:r>
    </w:p>
    <w:p w14:paraId="27448937" w14:textId="77777777" w:rsidR="003F2EB5" w:rsidRPr="00995764" w:rsidRDefault="003F2EB5" w:rsidP="003F2EB5">
      <w:pPr>
        <w:numPr>
          <w:ilvl w:val="0"/>
          <w:numId w:val="2"/>
        </w:numPr>
        <w:spacing w:line="276" w:lineRule="auto"/>
        <w:jc w:val="both"/>
        <w:rPr>
          <w:b w:val="0"/>
          <w:szCs w:val="22"/>
          <w:u w:val="none"/>
        </w:rPr>
      </w:pPr>
      <w:r w:rsidRPr="00995764">
        <w:rPr>
          <w:b w:val="0"/>
          <w:szCs w:val="22"/>
          <w:u w:val="none"/>
        </w:rPr>
        <w:t xml:space="preserve">National Origin,          </w:t>
      </w:r>
    </w:p>
    <w:p w14:paraId="0B50CFEF" w14:textId="77777777" w:rsidR="003F2EB5" w:rsidRPr="00995764" w:rsidRDefault="003F2EB5" w:rsidP="003F2EB5">
      <w:pPr>
        <w:numPr>
          <w:ilvl w:val="0"/>
          <w:numId w:val="2"/>
        </w:numPr>
        <w:spacing w:line="276" w:lineRule="auto"/>
        <w:jc w:val="both"/>
        <w:rPr>
          <w:b w:val="0"/>
          <w:szCs w:val="22"/>
          <w:u w:val="none"/>
        </w:rPr>
      </w:pPr>
      <w:r w:rsidRPr="00995764">
        <w:rPr>
          <w:b w:val="0"/>
          <w:szCs w:val="22"/>
          <w:u w:val="none"/>
        </w:rPr>
        <w:t>Religion,</w:t>
      </w:r>
    </w:p>
    <w:p w14:paraId="3645CC35" w14:textId="77777777" w:rsidR="003F2EB5" w:rsidRPr="00995764" w:rsidRDefault="003F2EB5" w:rsidP="003F2EB5">
      <w:pPr>
        <w:numPr>
          <w:ilvl w:val="0"/>
          <w:numId w:val="2"/>
        </w:numPr>
        <w:spacing w:line="276" w:lineRule="auto"/>
        <w:jc w:val="both"/>
        <w:rPr>
          <w:b w:val="0"/>
          <w:szCs w:val="22"/>
          <w:u w:val="none"/>
        </w:rPr>
      </w:pPr>
      <w:r w:rsidRPr="00995764">
        <w:rPr>
          <w:b w:val="0"/>
          <w:szCs w:val="22"/>
          <w:u w:val="none"/>
        </w:rPr>
        <w:t xml:space="preserve">Sex, </w:t>
      </w:r>
    </w:p>
    <w:p w14:paraId="2EB7D290" w14:textId="6E29C3EB" w:rsidR="003F2EB5" w:rsidRPr="00995764" w:rsidRDefault="003F2EB5" w:rsidP="003F2EB5">
      <w:pPr>
        <w:numPr>
          <w:ilvl w:val="0"/>
          <w:numId w:val="2"/>
        </w:numPr>
        <w:spacing w:line="276" w:lineRule="auto"/>
        <w:jc w:val="both"/>
        <w:rPr>
          <w:b w:val="0"/>
          <w:szCs w:val="22"/>
          <w:u w:val="none"/>
        </w:rPr>
      </w:pPr>
      <w:r w:rsidRPr="00995764">
        <w:rPr>
          <w:b w:val="0"/>
          <w:szCs w:val="22"/>
          <w:u w:val="none"/>
        </w:rPr>
        <w:t xml:space="preserve">Family Status           </w:t>
      </w:r>
    </w:p>
    <w:p w14:paraId="29B46C30" w14:textId="77777777" w:rsidR="008139D0" w:rsidRDefault="003F2EB5" w:rsidP="003F2EB5">
      <w:pPr>
        <w:numPr>
          <w:ilvl w:val="0"/>
          <w:numId w:val="2"/>
        </w:numPr>
        <w:spacing w:line="276" w:lineRule="auto"/>
        <w:jc w:val="both"/>
        <w:rPr>
          <w:b w:val="0"/>
          <w:szCs w:val="22"/>
          <w:u w:val="none"/>
        </w:rPr>
      </w:pPr>
      <w:r w:rsidRPr="00995764">
        <w:rPr>
          <w:b w:val="0"/>
          <w:szCs w:val="22"/>
          <w:u w:val="none"/>
        </w:rPr>
        <w:t>Disability</w:t>
      </w:r>
      <w:r w:rsidR="008139D0">
        <w:rPr>
          <w:b w:val="0"/>
          <w:szCs w:val="22"/>
          <w:u w:val="none"/>
        </w:rPr>
        <w:t>,</w:t>
      </w:r>
    </w:p>
    <w:p w14:paraId="5D15B8D3" w14:textId="5C92A23F" w:rsidR="003F2EB5" w:rsidRPr="00995764" w:rsidRDefault="008139D0" w:rsidP="003F2EB5">
      <w:pPr>
        <w:numPr>
          <w:ilvl w:val="0"/>
          <w:numId w:val="2"/>
        </w:numPr>
        <w:spacing w:line="276" w:lineRule="auto"/>
        <w:jc w:val="both"/>
        <w:rPr>
          <w:b w:val="0"/>
          <w:szCs w:val="22"/>
          <w:u w:val="none"/>
        </w:rPr>
      </w:pPr>
      <w:r>
        <w:rPr>
          <w:b w:val="0"/>
          <w:szCs w:val="22"/>
          <w:u w:val="none"/>
        </w:rPr>
        <w:t>Military or Veteran Status</w:t>
      </w:r>
      <w:r w:rsidR="003F2EB5" w:rsidRPr="00995764">
        <w:rPr>
          <w:b w:val="0"/>
          <w:szCs w:val="22"/>
          <w:u w:val="none"/>
        </w:rPr>
        <w:t>.</w:t>
      </w:r>
    </w:p>
    <w:p w14:paraId="256060AE" w14:textId="77777777" w:rsidR="003F2EB5" w:rsidRPr="00995764" w:rsidRDefault="003F2EB5" w:rsidP="003F2EB5">
      <w:pPr>
        <w:pStyle w:val="ListParagraph"/>
        <w:ind w:left="0"/>
        <w:jc w:val="both"/>
        <w:rPr>
          <w:b w:val="0"/>
          <w:szCs w:val="22"/>
          <w:u w:val="none"/>
        </w:rPr>
      </w:pPr>
    </w:p>
    <w:p w14:paraId="7D69A782" w14:textId="77777777" w:rsidR="003F2EB5" w:rsidRPr="00995764" w:rsidRDefault="003F2EB5" w:rsidP="003F2EB5">
      <w:pPr>
        <w:rPr>
          <w:b w:val="0"/>
          <w:szCs w:val="22"/>
          <w:u w:val="none"/>
        </w:rPr>
      </w:pPr>
      <w:r w:rsidRPr="00995764">
        <w:rPr>
          <w:szCs w:val="22"/>
          <w:u w:val="none"/>
        </w:rPr>
        <w:t>HOW TO FILE A HOUSING COMPLAINT:</w:t>
      </w:r>
    </w:p>
    <w:p w14:paraId="6C457FEA" w14:textId="77777777" w:rsidR="003F2EB5" w:rsidRDefault="003F2EB5" w:rsidP="003F2EB5">
      <w:pPr>
        <w:jc w:val="both"/>
        <w:rPr>
          <w:b w:val="0"/>
          <w:szCs w:val="22"/>
          <w:u w:val="none"/>
        </w:rPr>
      </w:pPr>
    </w:p>
    <w:p w14:paraId="594C1E2F" w14:textId="41493137" w:rsidR="003F2EB5" w:rsidRPr="00995764" w:rsidRDefault="003F2EB5" w:rsidP="003F2EB5">
      <w:pPr>
        <w:jc w:val="both"/>
        <w:rPr>
          <w:b w:val="0"/>
          <w:szCs w:val="22"/>
          <w:u w:val="none"/>
        </w:rPr>
      </w:pPr>
      <w:r w:rsidRPr="00995764">
        <w:rPr>
          <w:b w:val="0"/>
          <w:szCs w:val="22"/>
          <w:u w:val="none"/>
        </w:rPr>
        <w:t>Complaints about discriminatory acts covered by the Nebraska Fair Housing Act can be filed at any of the Commission’s locations listed in this pamphlet.  An aggrieved person may, not later than one (1) year after an alleged discriminatory housing practice has occurred, or terminated, file a complaint with the Commission.  The Complainant may state a complaint in a letter or use a complaint form</w:t>
      </w:r>
      <w:r>
        <w:rPr>
          <w:b w:val="0"/>
          <w:szCs w:val="22"/>
          <w:u w:val="none"/>
        </w:rPr>
        <w:t>,</w:t>
      </w:r>
      <w:r w:rsidRPr="00995764">
        <w:rPr>
          <w:b w:val="0"/>
          <w:szCs w:val="22"/>
          <w:u w:val="none"/>
        </w:rPr>
        <w:t xml:space="preserve"> which may be obtained from any NEOC office.  Complaints should be notarized, if possible.</w:t>
      </w:r>
    </w:p>
    <w:p w14:paraId="582EE9EF" w14:textId="77777777" w:rsidR="003F2EB5" w:rsidRPr="00995764" w:rsidRDefault="003F2EB5" w:rsidP="003F2EB5">
      <w:pPr>
        <w:jc w:val="both"/>
        <w:rPr>
          <w:b w:val="0"/>
          <w:szCs w:val="22"/>
          <w:u w:val="none"/>
        </w:rPr>
      </w:pPr>
    </w:p>
    <w:p w14:paraId="1AD14F24" w14:textId="77777777" w:rsidR="003F2EB5" w:rsidRPr="00995764" w:rsidRDefault="003F2EB5" w:rsidP="003F2EB5">
      <w:pPr>
        <w:jc w:val="both"/>
        <w:rPr>
          <w:b w:val="0"/>
          <w:szCs w:val="22"/>
          <w:u w:val="none"/>
        </w:rPr>
      </w:pPr>
      <w:r w:rsidRPr="00995764">
        <w:rPr>
          <w:szCs w:val="22"/>
          <w:u w:val="none"/>
        </w:rPr>
        <w:t>AFTER A CHARGE IS FILED:</w:t>
      </w:r>
    </w:p>
    <w:p w14:paraId="4841526F" w14:textId="77777777" w:rsidR="003F2EB5" w:rsidRDefault="003F2EB5" w:rsidP="003F2EB5">
      <w:pPr>
        <w:jc w:val="both"/>
        <w:rPr>
          <w:b w:val="0"/>
          <w:szCs w:val="22"/>
          <w:u w:val="none"/>
        </w:rPr>
      </w:pPr>
    </w:p>
    <w:p w14:paraId="2BAF1915" w14:textId="6B26BD84" w:rsidR="003F2EB5" w:rsidRPr="00995764" w:rsidRDefault="003F2EB5" w:rsidP="003F2EB5">
      <w:pPr>
        <w:jc w:val="both"/>
        <w:rPr>
          <w:b w:val="0"/>
          <w:szCs w:val="22"/>
          <w:u w:val="none"/>
        </w:rPr>
      </w:pPr>
      <w:r w:rsidRPr="00995764">
        <w:rPr>
          <w:b w:val="0"/>
          <w:szCs w:val="22"/>
          <w:u w:val="none"/>
        </w:rPr>
        <w:t xml:space="preserve">The Commission will review your complaint and contact you by mail or in person.  The Commission will serve notice upon the Complainant acknowledging such filing and advising of the time limits and choice of </w:t>
      </w:r>
      <w:r w:rsidRPr="00995764">
        <w:rPr>
          <w:b w:val="0"/>
          <w:szCs w:val="22"/>
          <w:u w:val="none"/>
        </w:rPr>
        <w:lastRenderedPageBreak/>
        <w:t xml:space="preserve">forums provided under the law.  The Commission, not later than 10 working days after such filing, shall serve a copy of the complaint upon the Respondent.  Unless it is impractical to do so, the Commission will investigate the alleged discriminatory housing practice within 100 </w:t>
      </w:r>
      <w:proofErr w:type="gramStart"/>
      <w:r w:rsidRPr="00995764">
        <w:rPr>
          <w:b w:val="0"/>
          <w:szCs w:val="22"/>
          <w:u w:val="none"/>
        </w:rPr>
        <w:t>days, or</w:t>
      </w:r>
      <w:proofErr w:type="gramEnd"/>
      <w:r w:rsidRPr="00995764">
        <w:rPr>
          <w:b w:val="0"/>
          <w:szCs w:val="22"/>
          <w:u w:val="none"/>
        </w:rPr>
        <w:t xml:space="preserve"> notify</w:t>
      </w:r>
      <w:r>
        <w:rPr>
          <w:b w:val="0"/>
          <w:szCs w:val="22"/>
          <w:u w:val="none"/>
        </w:rPr>
        <w:t xml:space="preserve"> </w:t>
      </w:r>
      <w:r w:rsidRPr="00995764">
        <w:rPr>
          <w:b w:val="0"/>
          <w:szCs w:val="22"/>
          <w:u w:val="none"/>
        </w:rPr>
        <w:t>the Complainant and Respondent in writing of the reason(s) for not doing so.  (Conciliation efforts will continue throughout this process).</w:t>
      </w:r>
    </w:p>
    <w:p w14:paraId="29E1A824" w14:textId="77777777" w:rsidR="003F2EB5" w:rsidRDefault="003F2EB5" w:rsidP="003F2EB5">
      <w:pPr>
        <w:jc w:val="both"/>
        <w:rPr>
          <w:b w:val="0"/>
          <w:szCs w:val="22"/>
          <w:u w:val="none"/>
        </w:rPr>
      </w:pPr>
    </w:p>
    <w:p w14:paraId="776213F1" w14:textId="79D635FA" w:rsidR="003F2EB5" w:rsidRPr="00995764" w:rsidRDefault="003F2EB5" w:rsidP="003F2EB5">
      <w:pPr>
        <w:jc w:val="both"/>
        <w:rPr>
          <w:b w:val="0"/>
          <w:szCs w:val="22"/>
          <w:u w:val="none"/>
        </w:rPr>
      </w:pPr>
      <w:r w:rsidRPr="00995764">
        <w:rPr>
          <w:b w:val="0"/>
          <w:szCs w:val="22"/>
          <w:u w:val="none"/>
        </w:rPr>
        <w:t>If the Commission finds reasonable cause, a charge will be issued immediately.  The parties affected may then elect to have the matter decided in state district court or in a public hearing.  The election must be made not later than twenty (20) days after service of the charge with notice to the Commission and all parties affected.  If an election is not made, the matter will proceed to public hearing.</w:t>
      </w:r>
    </w:p>
    <w:p w14:paraId="08A3F22D" w14:textId="77777777" w:rsidR="003F2EB5" w:rsidRPr="00995764" w:rsidRDefault="003F2EB5" w:rsidP="003F2EB5">
      <w:pPr>
        <w:jc w:val="both"/>
        <w:rPr>
          <w:b w:val="0"/>
          <w:szCs w:val="22"/>
          <w:u w:val="none"/>
        </w:rPr>
      </w:pPr>
      <w:r w:rsidRPr="00995764">
        <w:rPr>
          <w:b w:val="0"/>
          <w:szCs w:val="22"/>
          <w:u w:val="none"/>
        </w:rPr>
        <w:tab/>
      </w:r>
    </w:p>
    <w:p w14:paraId="148E51F0" w14:textId="77777777" w:rsidR="003F2EB5" w:rsidRPr="00995764" w:rsidRDefault="003F2EB5" w:rsidP="003F2EB5">
      <w:pPr>
        <w:rPr>
          <w:b w:val="0"/>
          <w:szCs w:val="22"/>
          <w:u w:val="none"/>
        </w:rPr>
      </w:pPr>
      <w:r w:rsidRPr="00995764">
        <w:rPr>
          <w:szCs w:val="22"/>
          <w:u w:val="none"/>
        </w:rPr>
        <w:t>IT IS UNLAWFUL TO RETALIATE:</w:t>
      </w:r>
    </w:p>
    <w:p w14:paraId="276082A0" w14:textId="77777777" w:rsidR="003F2EB5" w:rsidRDefault="003F2EB5" w:rsidP="003F2EB5">
      <w:pPr>
        <w:jc w:val="both"/>
        <w:rPr>
          <w:b w:val="0"/>
          <w:szCs w:val="22"/>
          <w:u w:val="none"/>
        </w:rPr>
      </w:pPr>
    </w:p>
    <w:p w14:paraId="32EA1065" w14:textId="7517A6A2" w:rsidR="003F2EB5" w:rsidRPr="00995764" w:rsidRDefault="003F2EB5" w:rsidP="003F2EB5">
      <w:pPr>
        <w:jc w:val="both"/>
        <w:rPr>
          <w:b w:val="0"/>
          <w:szCs w:val="22"/>
          <w:u w:val="none"/>
        </w:rPr>
      </w:pPr>
      <w:r w:rsidRPr="00995764">
        <w:rPr>
          <w:b w:val="0"/>
          <w:szCs w:val="22"/>
          <w:u w:val="none"/>
        </w:rPr>
        <w:t>It is forbidden by law to punish you for filing a complaint, for act</w:t>
      </w:r>
      <w:r w:rsidRPr="00995764">
        <w:rPr>
          <w:b w:val="0"/>
          <w:szCs w:val="22"/>
          <w:u w:val="none"/>
        </w:rPr>
        <w:softHyphen/>
        <w:t>ing as a witness, or for assisting the Commission to establish the cause of the complaint.</w:t>
      </w:r>
    </w:p>
    <w:p w14:paraId="5883D2F9" w14:textId="77777777" w:rsidR="003F2EB5" w:rsidRPr="00995764" w:rsidRDefault="003F2EB5" w:rsidP="003F2EB5">
      <w:pPr>
        <w:jc w:val="both"/>
        <w:rPr>
          <w:b w:val="0"/>
          <w:szCs w:val="22"/>
          <w:u w:val="none"/>
        </w:rPr>
      </w:pPr>
    </w:p>
    <w:p w14:paraId="544183F5" w14:textId="77777777" w:rsidR="003F2EB5" w:rsidRPr="00995764" w:rsidRDefault="003F2EB5" w:rsidP="003F2EB5">
      <w:pPr>
        <w:pStyle w:val="ListParagraph"/>
        <w:ind w:left="0"/>
        <w:jc w:val="both"/>
        <w:rPr>
          <w:szCs w:val="22"/>
          <w:u w:val="none"/>
        </w:rPr>
      </w:pPr>
      <w:r w:rsidRPr="00995764">
        <w:rPr>
          <w:szCs w:val="22"/>
          <w:u w:val="none"/>
        </w:rPr>
        <w:t>HISTORY OF THE LAW</w:t>
      </w:r>
    </w:p>
    <w:p w14:paraId="54FE6CE2" w14:textId="77777777" w:rsidR="003F2EB5" w:rsidRDefault="003F2EB5" w:rsidP="003F2EB5">
      <w:pPr>
        <w:jc w:val="both"/>
        <w:rPr>
          <w:b w:val="0"/>
          <w:szCs w:val="22"/>
          <w:u w:val="none"/>
        </w:rPr>
      </w:pPr>
    </w:p>
    <w:p w14:paraId="70701E40" w14:textId="128009A3" w:rsidR="003F2EB5" w:rsidRPr="00995764" w:rsidRDefault="003F2EB5" w:rsidP="003F2EB5">
      <w:pPr>
        <w:jc w:val="both"/>
        <w:rPr>
          <w:b w:val="0"/>
          <w:szCs w:val="22"/>
          <w:u w:val="none"/>
        </w:rPr>
      </w:pPr>
      <w:r w:rsidRPr="00995764">
        <w:rPr>
          <w:b w:val="0"/>
          <w:szCs w:val="22"/>
          <w:u w:val="none"/>
        </w:rPr>
        <w:t>“It is the policy of the State of Nebraska that there shall be no discrimination in the acquisition, ownership, possession, or enjoyment of housing throughout the State of Nebraska in accordance with Article 1, Section 25, of the Constitution of the State of Nebraska.”</w:t>
      </w:r>
    </w:p>
    <w:p w14:paraId="18456BB2" w14:textId="378A8FAC" w:rsidR="003F2EB5" w:rsidRPr="003F2EB5" w:rsidRDefault="003F2EB5" w:rsidP="003F2EB5">
      <w:pPr>
        <w:pStyle w:val="ListParagraph"/>
        <w:numPr>
          <w:ilvl w:val="0"/>
          <w:numId w:val="3"/>
        </w:numPr>
        <w:jc w:val="both"/>
        <w:rPr>
          <w:b w:val="0"/>
          <w:szCs w:val="22"/>
          <w:u w:val="none"/>
        </w:rPr>
      </w:pPr>
      <w:r w:rsidRPr="003F2EB5">
        <w:rPr>
          <w:b w:val="0"/>
          <w:szCs w:val="22"/>
          <w:u w:val="none"/>
        </w:rPr>
        <w:t xml:space="preserve">Legislative Bill 825 was enacted in 1991 (effective September 6, 1991), repealing the housing provision of the Nebraska Civil Rights Act of 1969 and establishing the </w:t>
      </w:r>
      <w:r w:rsidRPr="003F2EB5">
        <w:rPr>
          <w:szCs w:val="22"/>
          <w:u w:val="none"/>
        </w:rPr>
        <w:t>Nebraska Fair Housing Act.</w:t>
      </w:r>
    </w:p>
    <w:p w14:paraId="111CC75A" w14:textId="77777777" w:rsidR="003F2EB5" w:rsidRDefault="003F2EB5" w:rsidP="003F2EB5">
      <w:pPr>
        <w:jc w:val="both"/>
        <w:rPr>
          <w:b w:val="0"/>
          <w:szCs w:val="22"/>
          <w:u w:val="none"/>
        </w:rPr>
      </w:pPr>
      <w:r w:rsidRPr="00995764">
        <w:rPr>
          <w:b w:val="0"/>
          <w:szCs w:val="22"/>
          <w:u w:val="none"/>
        </w:rPr>
        <w:tab/>
      </w:r>
    </w:p>
    <w:sectPr w:rsidR="003F2EB5" w:rsidSect="00877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EBB"/>
    <w:multiLevelType w:val="hybridMultilevel"/>
    <w:tmpl w:val="7F3469A0"/>
    <w:lvl w:ilvl="0" w:tplc="C2D6170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A0E615C"/>
    <w:multiLevelType w:val="hybridMultilevel"/>
    <w:tmpl w:val="C820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8844BE"/>
    <w:multiLevelType w:val="singleLevel"/>
    <w:tmpl w:val="FB188E1C"/>
    <w:lvl w:ilvl="0">
      <w:start w:val="1"/>
      <w:numFmt w:val="decimal"/>
      <w:lvlText w:val="%1."/>
      <w:legacy w:legacy="1" w:legacySpace="0" w:legacyIndent="360"/>
      <w:lvlJc w:val="left"/>
      <w:pPr>
        <w:ind w:left="360" w:hanging="360"/>
      </w:pPr>
    </w:lvl>
  </w:abstractNum>
  <w:num w:numId="1" w16cid:durableId="454327886">
    <w:abstractNumId w:val="2"/>
    <w:lvlOverride w:ilvl="0">
      <w:lvl w:ilvl="0">
        <w:start w:val="1"/>
        <w:numFmt w:val="decimal"/>
        <w:lvlText w:val="%1."/>
        <w:legacy w:legacy="1" w:legacySpace="0" w:legacyIndent="360"/>
        <w:lvlJc w:val="left"/>
        <w:pPr>
          <w:ind w:left="360" w:hanging="360"/>
        </w:pPr>
      </w:lvl>
    </w:lvlOverride>
  </w:num>
  <w:num w:numId="2" w16cid:durableId="1921913010">
    <w:abstractNumId w:val="0"/>
  </w:num>
  <w:num w:numId="3" w16cid:durableId="1130316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B5"/>
    <w:rsid w:val="00025D74"/>
    <w:rsid w:val="003F2EB5"/>
    <w:rsid w:val="004A1A5E"/>
    <w:rsid w:val="007F3AA0"/>
    <w:rsid w:val="008139D0"/>
    <w:rsid w:val="0087712D"/>
    <w:rsid w:val="00F8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4D5A"/>
  <w15:chartTrackingRefBased/>
  <w15:docId w15:val="{726F6DD3-335E-406C-AD17-780F084E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EB5"/>
    <w:rPr>
      <w:rFonts w:eastAsia="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E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3129</Characters>
  <Application>Microsoft Office Word</Application>
  <DocSecurity>0</DocSecurity>
  <Lines>26</Lines>
  <Paragraphs>7</Paragraphs>
  <ScaleCrop>false</ScaleCrop>
  <Company>State of Nebraska</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Paula</dc:creator>
  <cp:keywords/>
  <dc:description/>
  <cp:lastModifiedBy>Gardner, Paula</cp:lastModifiedBy>
  <cp:revision>3</cp:revision>
  <dcterms:created xsi:type="dcterms:W3CDTF">2025-08-26T14:33:00Z</dcterms:created>
  <dcterms:modified xsi:type="dcterms:W3CDTF">2025-09-08T19:32:00Z</dcterms:modified>
</cp:coreProperties>
</file>